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6410E" w14:textId="77777777" w:rsidR="00AD5AE3" w:rsidRDefault="00AD5AE3">
      <w:pPr>
        <w:pStyle w:val="Header"/>
        <w:tabs>
          <w:tab w:val="clear" w:pos="4820"/>
          <w:tab w:val="clear" w:pos="9639"/>
          <w:tab w:val="right" w:pos="5954"/>
        </w:tabs>
        <w:spacing w:after="240" w:line="240" w:lineRule="exact"/>
        <w:jc w:val="right"/>
        <w:rPr>
          <w:rFonts w:ascii="Calibri" w:eastAsiaTheme="minorHAnsi" w:hAnsi="Calibri" w:cstheme="minorBidi"/>
          <w:b/>
          <w:bCs/>
          <w:sz w:val="24"/>
          <w:szCs w:val="24"/>
          <w:lang w:eastAsia="en-US"/>
        </w:rPr>
      </w:pPr>
    </w:p>
    <w:p w14:paraId="4746410F" w14:textId="7F3B9C43" w:rsidR="00AD5AE3" w:rsidRDefault="00000000">
      <w:pPr>
        <w:pStyle w:val="Header"/>
        <w:tabs>
          <w:tab w:val="clear" w:pos="4820"/>
          <w:tab w:val="clear" w:pos="9639"/>
          <w:tab w:val="right" w:pos="5954"/>
        </w:tabs>
        <w:spacing w:after="240"/>
        <w:jc w:val="right"/>
        <w:rPr>
          <w:rFonts w:ascii="Calibri" w:hAnsi="Calibri"/>
          <w:b/>
          <w:bCs/>
          <w:color w:val="4F81BD" w:themeColor="accent1"/>
          <w:sz w:val="24"/>
          <w:szCs w:val="24"/>
        </w:rPr>
      </w:pPr>
      <w:r>
        <w:rPr>
          <w:rFonts w:ascii="Calibri" w:hAnsi="Calibri"/>
          <w:b/>
          <w:bCs/>
          <w:color w:val="4F81BD" w:themeColor="accent1"/>
          <w:sz w:val="24"/>
          <w:szCs w:val="24"/>
        </w:rPr>
        <w:t xml:space="preserve">Input paper:  </w:t>
      </w:r>
      <w:r w:rsidRPr="00AD7754">
        <w:rPr>
          <w:rFonts w:ascii="Calibri" w:eastAsia="SimSun" w:hAnsi="Calibri" w:hint="eastAsia"/>
          <w:color w:val="4F81BD" w:themeColor="accent1"/>
          <w:sz w:val="24"/>
          <w:szCs w:val="24"/>
          <w:lang w:val="en-US" w:eastAsia="zh-CN"/>
        </w:rPr>
        <w:t>ENG21</w:t>
      </w:r>
      <w:r w:rsidRPr="00AD7754">
        <w:rPr>
          <w:rFonts w:ascii="Calibri" w:hAnsi="Calibri"/>
          <w:color w:val="4F81BD" w:themeColor="accent1"/>
          <w:sz w:val="24"/>
          <w:szCs w:val="24"/>
        </w:rPr>
        <w:t>-</w:t>
      </w:r>
      <w:r w:rsidR="007F6C19" w:rsidRPr="00AD7754">
        <w:rPr>
          <w:rFonts w:ascii="Calibri" w:hAnsi="Calibri"/>
          <w:color w:val="4F81BD" w:themeColor="accent1"/>
          <w:sz w:val="24"/>
          <w:szCs w:val="24"/>
        </w:rPr>
        <w:t>3.1.1.1</w:t>
      </w:r>
    </w:p>
    <w:p w14:paraId="47464110" w14:textId="77777777" w:rsidR="00AD5AE3" w:rsidRDefault="00AD5AE3">
      <w:pPr>
        <w:pStyle w:val="BodyText"/>
        <w:tabs>
          <w:tab w:val="left" w:pos="2835"/>
        </w:tabs>
        <w:rPr>
          <w:rFonts w:ascii="Calibri" w:hAnsi="Calibri"/>
        </w:rPr>
      </w:pPr>
    </w:p>
    <w:p w14:paraId="47464111" w14:textId="77777777" w:rsidR="00AD5AE3" w:rsidRDefault="00000000">
      <w:pPr>
        <w:pStyle w:val="BodyText"/>
        <w:tabs>
          <w:tab w:val="left" w:pos="2835"/>
        </w:tabs>
        <w:spacing w:after="0" w:line="216" w:lineRule="atLeast"/>
        <w:rPr>
          <w:rFonts w:ascii="Calibri" w:eastAsiaTheme="minorHAnsi" w:hAnsi="Calibri" w:cstheme="minorBidi"/>
          <w:b/>
          <w:bCs/>
          <w:color w:val="4F81BD" w:themeColor="accent1"/>
          <w:sz w:val="24"/>
          <w:szCs w:val="24"/>
          <w:lang w:eastAsia="en-US"/>
        </w:rPr>
      </w:pPr>
      <w:r>
        <w:rPr>
          <w:rFonts w:ascii="Calibri" w:eastAsiaTheme="minorHAnsi" w:hAnsi="Calibri" w:cstheme="minorBidi"/>
          <w:b/>
          <w:bCs/>
          <w:color w:val="4F81BD" w:themeColor="accent1"/>
          <w:sz w:val="24"/>
          <w:szCs w:val="24"/>
          <w:lang w:eastAsia="en-US"/>
        </w:rPr>
        <w:t>Input paper for the following Committee(s):</w:t>
      </w:r>
      <w:r>
        <w:rPr>
          <w:rFonts w:ascii="Calibri" w:eastAsiaTheme="minorHAnsi" w:hAnsi="Calibri" w:cstheme="minorBidi"/>
          <w:b/>
          <w:bCs/>
          <w:color w:val="4F81BD" w:themeColor="accent1"/>
          <w:sz w:val="24"/>
          <w:szCs w:val="24"/>
          <w:lang w:eastAsia="en-US"/>
        </w:rPr>
        <w:tab/>
      </w:r>
      <w:r>
        <w:rPr>
          <w:rFonts w:ascii="Calibri" w:eastAsiaTheme="minorHAnsi" w:hAnsi="Calibri" w:cstheme="minorBidi"/>
          <w:b/>
          <w:bCs/>
          <w:color w:val="4F81BD" w:themeColor="accent1"/>
          <w:sz w:val="24"/>
          <w:szCs w:val="24"/>
          <w:lang w:eastAsia="en-US"/>
        </w:rPr>
        <w:tab/>
        <w:t>Purpose of paper:</w:t>
      </w:r>
    </w:p>
    <w:p w14:paraId="47464112" w14:textId="77777777" w:rsidR="00AD5AE3" w:rsidRDefault="00000000">
      <w:pPr>
        <w:pStyle w:val="BodyText"/>
        <w:tabs>
          <w:tab w:val="left" w:pos="2835"/>
        </w:tabs>
        <w:spacing w:after="0" w:line="216" w:lineRule="atLeast"/>
        <w:rPr>
          <w:rFonts w:ascii="Calibri" w:eastAsiaTheme="minorHAnsi" w:hAnsi="Calibri" w:cstheme="minorBidi"/>
          <w:sz w:val="18"/>
          <w:szCs w:val="18"/>
          <w:lang w:eastAsia="en-US"/>
        </w:rPr>
      </w:pPr>
      <w:r>
        <w:rPr>
          <w:rFonts w:ascii="Calibri" w:eastAsiaTheme="minorHAnsi" w:hAnsi="Calibri" w:cstheme="minorBidi" w:hint="eastAsia"/>
          <w:sz w:val="18"/>
          <w:szCs w:val="18"/>
          <w:lang w:eastAsia="zh-CN"/>
        </w:rPr>
        <w:t>（</w:t>
      </w:r>
      <w:r>
        <w:rPr>
          <w:rFonts w:ascii="Calibri" w:eastAsiaTheme="minorHAnsi" w:hAnsi="Calibri" w:cstheme="minorBidi" w:hint="eastAsia"/>
          <w:sz w:val="18"/>
          <w:szCs w:val="18"/>
          <w:lang w:val="en-US" w:eastAsia="zh-CN"/>
        </w:rPr>
        <w:t>Select</w:t>
      </w:r>
      <w:r>
        <w:rPr>
          <w:rFonts w:ascii="Calibri" w:eastAsiaTheme="minorHAnsi" w:hAnsi="Calibri" w:cstheme="minorBidi"/>
          <w:sz w:val="18"/>
          <w:szCs w:val="18"/>
          <w:lang w:eastAsia="en-US"/>
        </w:rPr>
        <w:t xml:space="preserve"> as appropriate</w:t>
      </w:r>
      <w:r>
        <w:rPr>
          <w:rFonts w:ascii="Calibri" w:eastAsiaTheme="minorHAnsi" w:hAnsi="Calibri" w:cstheme="minorBidi" w:hint="eastAsia"/>
          <w:sz w:val="18"/>
          <w:szCs w:val="18"/>
          <w:lang w:eastAsia="zh-CN"/>
        </w:rPr>
        <w:t>）</w:t>
      </w:r>
      <w:r>
        <w:rPr>
          <w:rFonts w:ascii="Calibri" w:eastAsiaTheme="minorHAnsi" w:hAnsi="Calibri" w:cstheme="minorBidi"/>
          <w:sz w:val="18"/>
          <w:szCs w:val="18"/>
          <w:lang w:eastAsia="en-US"/>
        </w:rPr>
        <w:t xml:space="preserve"> </w:t>
      </w:r>
    </w:p>
    <w:p w14:paraId="47464113" w14:textId="77777777" w:rsidR="00AD5AE3" w:rsidRDefault="00000000">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Pr>
              <w:rFonts w:ascii="MS Gothic" w:eastAsia="MS Gothic" w:hAnsi="MS Gothic" w:cs="Arial" w:hint="eastAsia"/>
              <w:b/>
              <w:sz w:val="24"/>
              <w:szCs w:val="24"/>
              <w:lang w:eastAsia="en-US"/>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47457615"/>
          <w14:checkbox>
            <w14:checked w14:val="1"/>
            <w14:checkedState w14:val="2612" w14:font="MS Gothic"/>
            <w14:uncheckedState w14:val="2610" w14:font="MS Gothic"/>
          </w14:checkbox>
        </w:sdtPr>
        <w:sdtContent>
          <w:r>
            <w:rPr>
              <w:rFonts w:ascii="MS Gothic" w:eastAsia="MS Gothic" w:hAnsi="MS Gothic" w:cs="Arial" w:hint="eastAsia"/>
              <w:b/>
              <w:sz w:val="24"/>
              <w:szCs w:val="24"/>
              <w:lang w:eastAsia="en-US"/>
            </w:rPr>
            <w:t>☒</w:t>
          </w:r>
        </w:sdtContent>
      </w:sdt>
      <w:r>
        <w:rPr>
          <w:rFonts w:ascii="Calibri" w:hAnsi="Calibri" w:cs="Arial"/>
          <w:sz w:val="24"/>
          <w:szCs w:val="24"/>
        </w:rPr>
        <w:t xml:space="preserve"> </w:t>
      </w:r>
      <w:r>
        <w:rPr>
          <w:rFonts w:ascii="Calibri" w:eastAsia="SimSun" w:hAnsi="Calibri" w:cs="Arial" w:hint="eastAsia"/>
          <w:b/>
          <w:sz w:val="24"/>
          <w:szCs w:val="24"/>
          <w:lang w:val="en-US" w:eastAsia="zh-CN"/>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47463818"/>
          <w14:checkbox>
            <w14:checked w14:val="1"/>
            <w14:checkedState w14:val="2612" w14:font="MS Gothic"/>
            <w14:uncheckedState w14:val="2610" w14:font="MS Gothic"/>
          </w14:checkbox>
        </w:sdtPr>
        <w:sdtContent>
          <w:r>
            <w:rPr>
              <w:rFonts w:ascii="MS Gothic" w:eastAsia="MS Gothic" w:hAnsi="MS Gothic" w:cs="Arial" w:hint="eastAsia"/>
              <w:b/>
              <w:sz w:val="24"/>
              <w:szCs w:val="24"/>
              <w:lang w:eastAsia="en-US"/>
            </w:rPr>
            <w:t>☒</w:t>
          </w:r>
        </w:sdtContent>
      </w:sdt>
      <w:r>
        <w:rPr>
          <w:rFonts w:ascii="Calibri" w:hAnsi="Calibri" w:cs="Arial"/>
          <w:sz w:val="24"/>
          <w:szCs w:val="24"/>
        </w:rPr>
        <w:t xml:space="preserve"> </w:t>
      </w:r>
      <w:r>
        <w:rPr>
          <w:rFonts w:ascii="Calibri" w:eastAsia="SimSun" w:hAnsi="Calibri" w:cs="Arial" w:hint="eastAsia"/>
          <w:b/>
          <w:sz w:val="24"/>
          <w:szCs w:val="24"/>
          <w:lang w:val="en-US" w:eastAsia="zh-CN"/>
        </w:rPr>
        <w:t xml:space="preserve"> </w:t>
      </w:r>
      <w:r>
        <w:rPr>
          <w:rFonts w:ascii="Calibri" w:hAnsi="Calibri" w:cs="Arial"/>
        </w:rPr>
        <w:t>Input</w:t>
      </w:r>
    </w:p>
    <w:p w14:paraId="47464114" w14:textId="77777777" w:rsidR="00AD5AE3" w:rsidRDefault="00000000">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Pr>
              <w:rFonts w:ascii="MS Gothic" w:eastAsia="MS Gothic" w:hAnsi="MS Gothic" w:cs="Arial" w:hint="eastAsia"/>
              <w:b/>
              <w:lang w:eastAsia="en-US"/>
            </w:rPr>
            <w:t>☐</w:t>
          </w:r>
        </w:sdtContent>
      </w:sdt>
      <w:r>
        <w:rPr>
          <w:rFonts w:ascii="Calibri" w:hAnsi="Calibri" w:cs="Arial"/>
        </w:rPr>
        <w:t xml:space="preserve"> </w:t>
      </w:r>
      <w:r>
        <w:rPr>
          <w:rFonts w:ascii="Calibri" w:eastAsia="SimSun" w:hAnsi="Calibri" w:cs="Arial" w:hint="eastAsia"/>
          <w:lang w:val="en-US" w:eastAsia="zh-CN"/>
        </w:rPr>
        <w:t>DTEC</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Pr>
              <w:rFonts w:ascii="MS Gothic" w:eastAsia="MS Gothic" w:hAnsi="MS Gothic" w:cs="Arial" w:hint="eastAsia"/>
              <w:b/>
              <w:lang w:eastAsia="en-US"/>
            </w:rPr>
            <w:t>☐</w:t>
          </w:r>
        </w:sdtContent>
      </w:sdt>
      <w:r>
        <w:rPr>
          <w:rFonts w:ascii="Calibri" w:hAnsi="Calibri" w:cs="Arial"/>
        </w:rPr>
        <w:t xml:space="preserve"> Information</w:t>
      </w:r>
    </w:p>
    <w:p w14:paraId="47464115" w14:textId="77777777" w:rsidR="00AD5AE3" w:rsidRDefault="00AD5AE3">
      <w:pPr>
        <w:pStyle w:val="BodyText"/>
        <w:tabs>
          <w:tab w:val="left" w:pos="2835"/>
        </w:tabs>
        <w:rPr>
          <w:rFonts w:ascii="Calibri" w:hAnsi="Calibri"/>
        </w:rPr>
      </w:pPr>
    </w:p>
    <w:p w14:paraId="47464116" w14:textId="77777777" w:rsidR="00AD5AE3" w:rsidRDefault="00000000">
      <w:pPr>
        <w:pStyle w:val="BodyText"/>
        <w:tabs>
          <w:tab w:val="left" w:pos="2835"/>
        </w:tabs>
        <w:rPr>
          <w:rFonts w:ascii="Calibri" w:hAnsi="Calibri"/>
        </w:rPr>
      </w:pPr>
      <w:r>
        <w:rPr>
          <w:rFonts w:ascii="Calibri" w:eastAsiaTheme="minorHAnsi" w:hAnsi="Calibri" w:cstheme="minorBidi"/>
          <w:b/>
          <w:bCs/>
          <w:color w:val="4F81BD" w:themeColor="accent1"/>
          <w:sz w:val="24"/>
          <w:szCs w:val="24"/>
          <w:lang w:eastAsia="en-US"/>
        </w:rPr>
        <w:t xml:space="preserve">Agenda item </w:t>
      </w:r>
      <w:r>
        <w:rPr>
          <w:rStyle w:val="FootnoteReference"/>
          <w:rFonts w:ascii="Calibri" w:hAnsi="Calibri"/>
          <w:color w:val="4F81BD" w:themeColor="accent1"/>
          <w:sz w:val="22"/>
          <w:vertAlign w:val="superscript"/>
        </w:rPr>
        <w:footnoteReference w:id="1"/>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 xml:space="preserve"> </w:t>
      </w:r>
      <w:proofErr w:type="spellStart"/>
      <w:r>
        <w:rPr>
          <w:rFonts w:ascii="Calibri" w:hAnsi="Calibri"/>
        </w:rPr>
        <w:t>n.n</w:t>
      </w:r>
      <w:proofErr w:type="spellEnd"/>
    </w:p>
    <w:p w14:paraId="47464117" w14:textId="77777777" w:rsidR="00AD5AE3" w:rsidRDefault="00000000">
      <w:pPr>
        <w:pStyle w:val="BodyText"/>
        <w:tabs>
          <w:tab w:val="left" w:pos="2835"/>
        </w:tabs>
        <w:rPr>
          <w:rFonts w:ascii="Calibri" w:hAnsi="Calibri"/>
        </w:rPr>
      </w:pPr>
      <w:r>
        <w:rPr>
          <w:rFonts w:ascii="Calibri" w:eastAsiaTheme="minorHAnsi" w:hAnsi="Calibri" w:cstheme="minorBidi"/>
          <w:b/>
          <w:bCs/>
          <w:color w:val="4F81BD" w:themeColor="accent1"/>
          <w:sz w:val="24"/>
          <w:szCs w:val="24"/>
          <w:lang w:eastAsia="en-US"/>
        </w:rPr>
        <w:t>Technical Domain / Task Number</w:t>
      </w:r>
      <w:r>
        <w:rPr>
          <w:rFonts w:ascii="Calibri" w:hAnsi="Calibri"/>
        </w:rPr>
        <w:tab/>
      </w:r>
      <w:r>
        <w:rPr>
          <w:rFonts w:ascii="Calibri" w:eastAsia="SimSun" w:hAnsi="Calibri" w:hint="eastAsia"/>
          <w:lang w:val="en-US" w:eastAsia="zh-CN"/>
        </w:rPr>
        <w:t xml:space="preserve"> 2.1.6</w:t>
      </w:r>
    </w:p>
    <w:p w14:paraId="47464118" w14:textId="77777777" w:rsidR="00AD5AE3" w:rsidRDefault="00000000">
      <w:pPr>
        <w:pStyle w:val="BodyText"/>
        <w:tabs>
          <w:tab w:val="left" w:pos="2835"/>
        </w:tabs>
        <w:rPr>
          <w:rFonts w:ascii="Calibri" w:eastAsia="SimSun" w:hAnsi="Calibri"/>
          <w:lang w:val="en-US" w:eastAsia="zh-CN"/>
        </w:rPr>
      </w:pPr>
      <w:r>
        <w:rPr>
          <w:rFonts w:ascii="Calibri" w:eastAsiaTheme="minorHAnsi" w:hAnsi="Calibri" w:cstheme="minorBidi"/>
          <w:b/>
          <w:bCs/>
          <w:color w:val="4F81BD" w:themeColor="accent1"/>
          <w:sz w:val="24"/>
          <w:szCs w:val="24"/>
          <w:lang w:eastAsia="en-US"/>
        </w:rPr>
        <w:t>Author(s) / Submitter(s)</w:t>
      </w:r>
      <w:r>
        <w:rPr>
          <w:rFonts w:ascii="Calibri" w:hAnsi="Calibri"/>
          <w:color w:val="4F81BD" w:themeColor="accent1"/>
        </w:rPr>
        <w:tab/>
      </w:r>
      <w:r>
        <w:rPr>
          <w:rFonts w:ascii="Calibri" w:hAnsi="Calibri"/>
        </w:rPr>
        <w:tab/>
      </w:r>
      <w:r>
        <w:rPr>
          <w:rFonts w:ascii="Calibri" w:hAnsi="Calibri"/>
        </w:rPr>
        <w:tab/>
      </w:r>
      <w:r>
        <w:rPr>
          <w:rFonts w:ascii="Calibri" w:eastAsia="SimSun" w:hAnsi="Calibri" w:hint="eastAsia"/>
          <w:lang w:val="en-US" w:eastAsia="zh-CN"/>
        </w:rPr>
        <w:t xml:space="preserve"> CHINA MSA</w:t>
      </w:r>
    </w:p>
    <w:p w14:paraId="47464119" w14:textId="77777777" w:rsidR="00AD5AE3" w:rsidRDefault="00000000">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4746411A" w14:textId="77777777" w:rsidR="00AD5AE3" w:rsidRDefault="00000000">
      <w:pPr>
        <w:pStyle w:val="Title"/>
        <w:rPr>
          <w:rFonts w:ascii="Calibri" w:eastAsiaTheme="majorEastAsia" w:hAnsi="Calibri" w:cstheme="majorBidi"/>
          <w:caps/>
          <w:color w:val="4F81BD" w:themeColor="accent1"/>
          <w:kern w:val="0"/>
          <w:sz w:val="28"/>
          <w:szCs w:val="24"/>
          <w:lang w:val="en-US" w:eastAsia="zh-CN"/>
        </w:rPr>
      </w:pPr>
      <w:bookmarkStart w:id="1" w:name="OLE_LINK6"/>
      <w:r>
        <w:rPr>
          <w:rFonts w:ascii="Calibri" w:eastAsiaTheme="majorEastAsia" w:hAnsi="Calibri" w:cstheme="majorBidi" w:hint="eastAsia"/>
          <w:caps/>
          <w:color w:val="4F81BD" w:themeColor="accent1"/>
          <w:kern w:val="0"/>
          <w:sz w:val="28"/>
          <w:szCs w:val="24"/>
          <w:lang w:val="en-US" w:eastAsia="zh-CN"/>
        </w:rPr>
        <w:t xml:space="preserve"> </w:t>
      </w:r>
      <w:r>
        <w:rPr>
          <w:rFonts w:ascii="Arial Bold" w:eastAsia="Times New Roman" w:hAnsi="Arial Bold" w:hint="eastAsia"/>
          <w:caps/>
          <w:color w:val="4F81BD" w:themeColor="accent1"/>
          <w:sz w:val="28"/>
          <w:lang w:val="en-US" w:eastAsia="zh-CN"/>
        </w:rPr>
        <w:t>Draft Guideline on The Measurement of Marine Lights Performance (Edition 3)</w:t>
      </w:r>
    </w:p>
    <w:bookmarkEnd w:id="1"/>
    <w:p w14:paraId="4746411B" w14:textId="77777777" w:rsidR="00AD5AE3" w:rsidRDefault="00000000">
      <w:pPr>
        <w:pStyle w:val="Heading1"/>
        <w:keepLines/>
        <w:spacing w:after="200" w:line="240" w:lineRule="atLeast"/>
        <w:rPr>
          <w:rFonts w:eastAsiaTheme="majorEastAsia" w:cstheme="majorBidi"/>
          <w:bCs/>
          <w:color w:val="4F81BD" w:themeColor="accent1"/>
          <w:kern w:val="0"/>
          <w:sz w:val="28"/>
          <w:szCs w:val="24"/>
          <w:lang w:eastAsia="en-US"/>
        </w:rPr>
      </w:pPr>
      <w:r>
        <w:rPr>
          <w:rFonts w:eastAsiaTheme="majorEastAsia" w:cstheme="majorBidi" w:hint="eastAsia"/>
          <w:bCs/>
          <w:color w:val="4F81BD" w:themeColor="accent1"/>
          <w:kern w:val="0"/>
          <w:sz w:val="28"/>
          <w:szCs w:val="24"/>
          <w:lang w:val="en-US" w:eastAsia="zh-CN"/>
        </w:rPr>
        <w:t>summary</w:t>
      </w:r>
    </w:p>
    <w:p w14:paraId="4746411C" w14:textId="77777777" w:rsidR="00AD5AE3" w:rsidRDefault="00000000">
      <w:pPr>
        <w:pStyle w:val="BodyText"/>
        <w:rPr>
          <w:rFonts w:ascii="Calibri" w:eastAsia="SimSun" w:hAnsi="Calibri"/>
          <w:lang w:val="en-US" w:eastAsia="zh-CN"/>
        </w:rPr>
      </w:pPr>
      <w:bookmarkStart w:id="2" w:name="OLE_LINK1"/>
      <w:r>
        <w:rPr>
          <w:rFonts w:ascii="Calibri" w:eastAsia="SimSun" w:hAnsi="Calibri" w:hint="eastAsia"/>
          <w:lang w:val="en-US" w:eastAsia="zh-CN"/>
        </w:rPr>
        <w:t>Based on the discussion at the 20th session of the ENG Committee, CHINA MSA continued the intersessional work with GRAD</w:t>
      </w:r>
      <w:r>
        <w:rPr>
          <w:rFonts w:ascii="Calibri" w:eastAsia="SimSun" w:hAnsi="Calibri" w:hint="eastAsia"/>
          <w:lang w:val="en-US" w:eastAsia="zh-CN"/>
        </w:rPr>
        <w:t>（</w:t>
      </w:r>
      <w:r>
        <w:rPr>
          <w:rFonts w:ascii="Calibri" w:eastAsia="SimSun" w:hAnsi="Calibri" w:hint="eastAsia"/>
          <w:lang w:val="en-US" w:eastAsia="zh-CN"/>
        </w:rPr>
        <w:t>General Lighthouse Authorities of the UK &amp; Ireland Research and Development</w:t>
      </w:r>
      <w:r>
        <w:rPr>
          <w:rFonts w:ascii="Calibri" w:eastAsia="SimSun" w:hAnsi="Calibri" w:hint="eastAsia"/>
          <w:lang w:val="en-US" w:eastAsia="zh-CN"/>
        </w:rPr>
        <w:t>）</w:t>
      </w:r>
      <w:r>
        <w:rPr>
          <w:rFonts w:ascii="Calibri" w:eastAsia="SimSun" w:hAnsi="Calibri" w:hint="eastAsia"/>
          <w:lang w:val="en-US" w:eastAsia="zh-CN"/>
        </w:rPr>
        <w:t xml:space="preserve">, revised the main body and drafted the appendix of the guideline for further review by the </w:t>
      </w:r>
      <w:proofErr w:type="gramStart"/>
      <w:r>
        <w:rPr>
          <w:rFonts w:ascii="Calibri" w:eastAsia="SimSun" w:hAnsi="Calibri" w:hint="eastAsia"/>
          <w:lang w:val="en-US" w:eastAsia="zh-CN"/>
        </w:rPr>
        <w:t>21th</w:t>
      </w:r>
      <w:proofErr w:type="gramEnd"/>
      <w:r>
        <w:rPr>
          <w:rFonts w:ascii="Calibri" w:eastAsia="SimSun" w:hAnsi="Calibri" w:hint="eastAsia"/>
          <w:lang w:val="en-US" w:eastAsia="zh-CN"/>
        </w:rPr>
        <w:t xml:space="preserve"> session of the Committee.</w:t>
      </w:r>
    </w:p>
    <w:bookmarkEnd w:id="2"/>
    <w:p w14:paraId="4746411D" w14:textId="77777777" w:rsidR="00AD5AE3" w:rsidRDefault="00000000">
      <w:pPr>
        <w:pStyle w:val="Heading2"/>
        <w:keepLines/>
        <w:tabs>
          <w:tab w:val="left" w:pos="567"/>
        </w:tabs>
        <w:spacing w:before="240" w:after="200" w:line="240" w:lineRule="atLeast"/>
        <w:ind w:right="709"/>
        <w:rPr>
          <w:rFonts w:eastAsiaTheme="majorEastAsia" w:cstheme="majorBidi"/>
          <w:color w:val="4F81BD" w:themeColor="accent1"/>
          <w:kern w:val="0"/>
          <w:lang w:eastAsia="en-US"/>
        </w:rPr>
      </w:pPr>
      <w:r>
        <w:rPr>
          <w:rFonts w:eastAsiaTheme="majorEastAsia" w:cstheme="majorBidi"/>
          <w:color w:val="4F81BD" w:themeColor="accent1"/>
          <w:kern w:val="0"/>
          <w:lang w:eastAsia="en-US"/>
        </w:rPr>
        <w:t>Purpose of the document</w:t>
      </w:r>
    </w:p>
    <w:p w14:paraId="4746411E" w14:textId="77777777" w:rsidR="00AD5AE3" w:rsidRDefault="00000000">
      <w:pPr>
        <w:pStyle w:val="BodyText"/>
        <w:rPr>
          <w:rFonts w:ascii="Calibri" w:eastAsia="SimSun" w:hAnsi="Calibri"/>
          <w:lang w:val="en-US" w:eastAsia="zh-CN"/>
        </w:rPr>
      </w:pPr>
      <w:r>
        <w:rPr>
          <w:rFonts w:ascii="Calibri" w:eastAsia="SimSun" w:hAnsi="Calibri" w:hint="eastAsia"/>
          <w:lang w:val="en-US" w:eastAsia="zh-CN"/>
        </w:rPr>
        <w:t xml:space="preserve">The attached document is the draft guideline </w:t>
      </w:r>
      <w:proofErr w:type="spellStart"/>
      <w:r>
        <w:rPr>
          <w:rFonts w:ascii="Calibri" w:eastAsia="SimSun" w:hAnsi="Calibri" w:hint="eastAsia"/>
          <w:lang w:val="en-US" w:eastAsia="zh-CN"/>
        </w:rPr>
        <w:t>relevent</w:t>
      </w:r>
      <w:proofErr w:type="spellEnd"/>
      <w:r>
        <w:rPr>
          <w:rFonts w:ascii="Calibri" w:eastAsia="SimSun" w:hAnsi="Calibri" w:hint="eastAsia"/>
          <w:lang w:val="en-US" w:eastAsia="zh-CN"/>
        </w:rPr>
        <w:t xml:space="preserve"> to the task of converting E200-3 into a new guideline, with the aim of pushing forward the task.</w:t>
      </w:r>
    </w:p>
    <w:p w14:paraId="4746411F" w14:textId="77777777" w:rsidR="00AD5AE3" w:rsidRDefault="00000000">
      <w:pPr>
        <w:pStyle w:val="Heading2"/>
        <w:keepLines/>
        <w:tabs>
          <w:tab w:val="left" w:pos="567"/>
        </w:tabs>
        <w:spacing w:before="240" w:after="200" w:line="240" w:lineRule="atLeast"/>
        <w:ind w:right="709"/>
        <w:rPr>
          <w:rFonts w:eastAsiaTheme="majorEastAsia" w:cstheme="majorBidi"/>
          <w:color w:val="4F81BD" w:themeColor="accent1"/>
          <w:kern w:val="0"/>
          <w:lang w:eastAsia="en-US"/>
        </w:rPr>
      </w:pPr>
      <w:r>
        <w:rPr>
          <w:rFonts w:eastAsiaTheme="majorEastAsia" w:cstheme="majorBidi"/>
          <w:color w:val="4F81BD" w:themeColor="accent1"/>
          <w:kern w:val="0"/>
          <w:lang w:eastAsia="en-US"/>
        </w:rPr>
        <w:t>Related documents</w:t>
      </w:r>
    </w:p>
    <w:p w14:paraId="47464120" w14:textId="77777777" w:rsidR="00AD5AE3" w:rsidRDefault="00000000">
      <w:pPr>
        <w:pStyle w:val="BodyText"/>
        <w:rPr>
          <w:rFonts w:ascii="Calibri" w:eastAsia="SimSun" w:hAnsi="Calibri"/>
          <w:lang w:val="en-US" w:eastAsia="zh-CN"/>
        </w:rPr>
      </w:pPr>
      <w:r>
        <w:rPr>
          <w:rFonts w:ascii="Calibri" w:eastAsia="SimSun" w:hAnsi="Calibri" w:hint="eastAsia"/>
          <w:lang w:val="en-US" w:eastAsia="zh-CN"/>
        </w:rPr>
        <w:t>IALA Recommendation E-200-3 - Marine Signal Lights, Part3 - Measurement</w:t>
      </w:r>
    </w:p>
    <w:p w14:paraId="47464121" w14:textId="77777777" w:rsidR="00AD5AE3" w:rsidRDefault="00000000">
      <w:pPr>
        <w:pStyle w:val="Heading1"/>
        <w:keepLines/>
        <w:spacing w:after="200" w:line="240" w:lineRule="atLeast"/>
        <w:rPr>
          <w:rFonts w:eastAsiaTheme="majorEastAsia" w:cstheme="majorBidi"/>
          <w:bCs/>
          <w:color w:val="4F81BD" w:themeColor="accent1"/>
          <w:kern w:val="0"/>
          <w:sz w:val="28"/>
          <w:szCs w:val="24"/>
          <w:lang w:val="en-US" w:eastAsia="zh-CN"/>
        </w:rPr>
      </w:pPr>
      <w:r>
        <w:rPr>
          <w:rFonts w:eastAsiaTheme="majorEastAsia" w:cstheme="majorBidi" w:hint="eastAsia"/>
          <w:bCs/>
          <w:color w:val="4F81BD" w:themeColor="accent1"/>
          <w:kern w:val="0"/>
          <w:sz w:val="28"/>
          <w:szCs w:val="24"/>
          <w:lang w:val="en-US" w:eastAsia="zh-CN"/>
        </w:rPr>
        <w:t>background</w:t>
      </w:r>
    </w:p>
    <w:p w14:paraId="47464122" w14:textId="77777777" w:rsidR="00AD5AE3" w:rsidRDefault="00000000">
      <w:pPr>
        <w:pStyle w:val="BodyText"/>
        <w:rPr>
          <w:rFonts w:ascii="Calibri" w:eastAsia="SimSun" w:hAnsi="Calibri"/>
          <w:lang w:val="en-US" w:eastAsia="zh-CN"/>
        </w:rPr>
      </w:pPr>
      <w:r>
        <w:rPr>
          <w:rFonts w:ascii="Calibri" w:eastAsia="SimSun" w:hAnsi="Calibri" w:hint="eastAsia"/>
          <w:lang w:val="en-US" w:eastAsia="zh-CN"/>
        </w:rPr>
        <w:t xml:space="preserve">The development of the Guideline on The Measurement of Marine Lights Performance is a task of IALA 2025-2027 work plan, which is led by China MSA. At the ENG20 meeting, the Working Group reviewed the second version of the draft guideline submitted by our side. During the intersessional period, CHINA MSA, together with GRAD, updated the main body of the guideline and drafted the appendix of the guideline. </w:t>
      </w:r>
    </w:p>
    <w:p w14:paraId="47464123" w14:textId="77777777" w:rsidR="00AD5AE3" w:rsidRDefault="00000000">
      <w:pPr>
        <w:pStyle w:val="Heading1"/>
        <w:keepLines/>
        <w:spacing w:after="200" w:line="240" w:lineRule="atLeast"/>
        <w:rPr>
          <w:rFonts w:eastAsiaTheme="majorEastAsia" w:cstheme="majorBidi"/>
          <w:bCs/>
          <w:color w:val="4F81BD" w:themeColor="accent1"/>
          <w:kern w:val="0"/>
          <w:sz w:val="28"/>
          <w:szCs w:val="24"/>
          <w:lang w:val="en-US" w:eastAsia="zh-CN"/>
        </w:rPr>
      </w:pPr>
      <w:r>
        <w:rPr>
          <w:rFonts w:eastAsiaTheme="majorEastAsia" w:cstheme="majorBidi" w:hint="eastAsia"/>
          <w:bCs/>
          <w:color w:val="4F81BD" w:themeColor="accent1"/>
          <w:kern w:val="0"/>
          <w:sz w:val="28"/>
          <w:szCs w:val="24"/>
          <w:lang w:val="en-US" w:eastAsia="zh-CN"/>
        </w:rPr>
        <w:lastRenderedPageBreak/>
        <w:t>discussion</w:t>
      </w:r>
    </w:p>
    <w:p w14:paraId="47464124" w14:textId="77777777" w:rsidR="00AD5AE3" w:rsidRDefault="00000000">
      <w:pPr>
        <w:pStyle w:val="BodyText"/>
        <w:rPr>
          <w:rFonts w:ascii="Calibri" w:eastAsia="SimSun" w:hAnsi="Calibri"/>
          <w:lang w:val="en-US" w:eastAsia="zh-CN"/>
        </w:rPr>
      </w:pPr>
      <w:r>
        <w:rPr>
          <w:rFonts w:ascii="Calibri" w:eastAsia="SimSun" w:hAnsi="Calibri" w:hint="eastAsia"/>
          <w:lang w:val="en-US" w:eastAsia="zh-CN"/>
        </w:rPr>
        <w:t>New content</w:t>
      </w:r>
      <w:r>
        <w:rPr>
          <w:rFonts w:ascii="Calibri" w:eastAsia="SimSun" w:hAnsi="Calibri"/>
          <w:lang w:val="en-US" w:eastAsia="zh-CN"/>
        </w:rPr>
        <w:t xml:space="preserve"> </w:t>
      </w:r>
      <w:r>
        <w:rPr>
          <w:rFonts w:ascii="Calibri" w:eastAsia="SimSun" w:hAnsi="Calibri" w:hint="eastAsia"/>
          <w:lang w:val="en-US" w:eastAsia="zh-CN"/>
        </w:rPr>
        <w:t xml:space="preserve">added and revision of the </w:t>
      </w:r>
      <w:r>
        <w:rPr>
          <w:rFonts w:ascii="Calibri" w:eastAsia="SimSun" w:hAnsi="Calibri"/>
          <w:lang w:val="en-US" w:eastAsia="zh-CN"/>
        </w:rPr>
        <w:t xml:space="preserve">draft </w:t>
      </w:r>
      <w:r>
        <w:rPr>
          <w:rFonts w:ascii="Calibri" w:eastAsia="SimSun" w:hAnsi="Calibri" w:hint="eastAsia"/>
          <w:lang w:val="en-US" w:eastAsia="zh-CN"/>
        </w:rPr>
        <w:t>g</w:t>
      </w:r>
      <w:r>
        <w:rPr>
          <w:rFonts w:ascii="Calibri" w:eastAsia="SimSun" w:hAnsi="Calibri"/>
          <w:lang w:val="en-US" w:eastAsia="zh-CN"/>
        </w:rPr>
        <w:t>uide</w:t>
      </w:r>
      <w:r>
        <w:rPr>
          <w:rFonts w:ascii="Calibri" w:eastAsia="SimSun" w:hAnsi="Calibri" w:hint="eastAsia"/>
          <w:lang w:val="en-US" w:eastAsia="zh-CN"/>
        </w:rPr>
        <w:t>line</w:t>
      </w:r>
      <w:r>
        <w:rPr>
          <w:rFonts w:ascii="Calibri" w:eastAsia="SimSun" w:hAnsi="Calibri"/>
          <w:lang w:val="en-US" w:eastAsia="zh-CN"/>
        </w:rPr>
        <w:t xml:space="preserve"> </w:t>
      </w:r>
      <w:proofErr w:type="gramStart"/>
      <w:r>
        <w:rPr>
          <w:rFonts w:ascii="Calibri" w:eastAsia="SimSun" w:hAnsi="Calibri" w:hint="eastAsia"/>
          <w:lang w:val="en-US" w:eastAsia="zh-CN"/>
        </w:rPr>
        <w:t xml:space="preserve">include </w:t>
      </w:r>
      <w:r>
        <w:rPr>
          <w:rFonts w:ascii="Calibri" w:eastAsia="SimSun" w:hAnsi="Calibri"/>
          <w:lang w:val="en-US" w:eastAsia="zh-CN"/>
        </w:rPr>
        <w:t>:</w:t>
      </w:r>
      <w:proofErr w:type="gramEnd"/>
    </w:p>
    <w:p w14:paraId="47464125" w14:textId="77777777" w:rsidR="00AD5AE3" w:rsidRDefault="00000000">
      <w:pPr>
        <w:pStyle w:val="BodyText"/>
        <w:rPr>
          <w:rFonts w:ascii="Calibri" w:eastAsia="SimSun" w:hAnsi="Calibri"/>
          <w:lang w:val="en-US" w:eastAsia="zh-CN"/>
        </w:rPr>
      </w:pPr>
      <w:r>
        <w:rPr>
          <w:rFonts w:ascii="Calibri" w:eastAsia="SimSun" w:hAnsi="Calibri"/>
          <w:lang w:val="en-US" w:eastAsia="zh-CN"/>
        </w:rPr>
        <w:t xml:space="preserve">1. </w:t>
      </w:r>
      <w:r>
        <w:rPr>
          <w:rFonts w:ascii="Calibri" w:eastAsia="SimSun" w:hAnsi="Calibri" w:hint="eastAsia"/>
          <w:lang w:val="en-US" w:eastAsia="zh-CN"/>
        </w:rPr>
        <w:t xml:space="preserve">A new appendix is added, which includes five chapters covering the measurement laboratory, the </w:t>
      </w:r>
      <w:proofErr w:type="spellStart"/>
      <w:r>
        <w:rPr>
          <w:rFonts w:ascii="Calibri" w:eastAsia="SimSun" w:hAnsi="Calibri" w:hint="eastAsia"/>
          <w:lang w:val="en-US" w:eastAsia="zh-CN"/>
        </w:rPr>
        <w:t>divice</w:t>
      </w:r>
      <w:proofErr w:type="spellEnd"/>
      <w:r>
        <w:rPr>
          <w:rFonts w:ascii="Calibri" w:eastAsia="SimSun" w:hAnsi="Calibri" w:hint="eastAsia"/>
          <w:lang w:val="en-US" w:eastAsia="zh-CN"/>
        </w:rPr>
        <w:t xml:space="preserve"> under test, photometry, </w:t>
      </w:r>
      <w:proofErr w:type="spellStart"/>
      <w:r>
        <w:rPr>
          <w:rFonts w:ascii="Calibri" w:eastAsia="SimSun" w:hAnsi="Calibri" w:hint="eastAsia"/>
          <w:lang w:val="en-US" w:eastAsia="zh-CN"/>
        </w:rPr>
        <w:t>colourimetry</w:t>
      </w:r>
      <w:proofErr w:type="spellEnd"/>
      <w:r>
        <w:rPr>
          <w:rFonts w:ascii="Calibri" w:eastAsia="SimSun" w:hAnsi="Calibri" w:hint="eastAsia"/>
          <w:lang w:val="en-US" w:eastAsia="zh-CN"/>
        </w:rPr>
        <w:t>, measurement equipment requirements and measurement in the field.</w:t>
      </w:r>
    </w:p>
    <w:p w14:paraId="47464126" w14:textId="77777777" w:rsidR="00AD5AE3" w:rsidRDefault="00000000">
      <w:pPr>
        <w:pStyle w:val="BodyText"/>
        <w:rPr>
          <w:rFonts w:ascii="Calibri" w:eastAsia="SimSun" w:hAnsi="Calibri"/>
          <w:lang w:val="en-US" w:eastAsia="zh-CN"/>
        </w:rPr>
      </w:pPr>
      <w:r>
        <w:rPr>
          <w:rFonts w:ascii="Calibri" w:eastAsia="SimSun" w:hAnsi="Calibri"/>
          <w:lang w:val="en-US" w:eastAsia="zh-CN"/>
        </w:rPr>
        <w:t xml:space="preserve">2. </w:t>
      </w:r>
      <w:r>
        <w:rPr>
          <w:rFonts w:ascii="Calibri" w:eastAsia="SimSun" w:hAnsi="Calibri" w:hint="eastAsia"/>
          <w:lang w:val="en-US" w:eastAsia="zh-CN"/>
        </w:rPr>
        <w:t>The main body of the guideline is updated in accordance with the review opinions of ENG20.</w:t>
      </w:r>
    </w:p>
    <w:p w14:paraId="47464127" w14:textId="77777777" w:rsidR="00AD5AE3" w:rsidRDefault="00000000">
      <w:pPr>
        <w:pStyle w:val="BodyText"/>
        <w:rPr>
          <w:rFonts w:ascii="Calibri" w:eastAsia="SimSun" w:hAnsi="Calibri"/>
          <w:lang w:val="en-US" w:eastAsia="zh-CN"/>
        </w:rPr>
      </w:pPr>
      <w:r>
        <w:rPr>
          <w:rFonts w:ascii="Calibri" w:eastAsia="SimSun" w:hAnsi="Calibri"/>
          <w:lang w:val="en-US" w:eastAsia="zh-CN"/>
        </w:rPr>
        <w:t xml:space="preserve">For details, please refer to the </w:t>
      </w:r>
      <w:r>
        <w:rPr>
          <w:rFonts w:ascii="Calibri" w:eastAsia="SimSun" w:hAnsi="Calibri" w:hint="eastAsia"/>
          <w:lang w:val="en-US" w:eastAsia="zh-CN"/>
        </w:rPr>
        <w:t>attached Draft Guideline on The Measurement of Marine Lights Performance (Edition 3)</w:t>
      </w:r>
      <w:r>
        <w:rPr>
          <w:rFonts w:ascii="Calibri" w:eastAsia="SimSun" w:hAnsi="Calibri"/>
          <w:lang w:val="en-US" w:eastAsia="zh-CN"/>
        </w:rPr>
        <w:t>.</w:t>
      </w:r>
    </w:p>
    <w:p w14:paraId="47464128" w14:textId="77777777" w:rsidR="00AD5AE3" w:rsidRDefault="00000000">
      <w:pPr>
        <w:pStyle w:val="Heading1"/>
        <w:keepLines/>
        <w:spacing w:after="200" w:line="240" w:lineRule="atLeast"/>
        <w:rPr>
          <w:rFonts w:eastAsiaTheme="majorEastAsia" w:cstheme="majorBidi"/>
          <w:bCs/>
          <w:color w:val="4F81BD" w:themeColor="accent1"/>
          <w:kern w:val="0"/>
          <w:sz w:val="28"/>
          <w:szCs w:val="24"/>
          <w:lang w:val="en-US" w:eastAsia="zh-CN"/>
        </w:rPr>
      </w:pPr>
      <w:r>
        <w:rPr>
          <w:rFonts w:eastAsiaTheme="majorEastAsia" w:cstheme="majorBidi" w:hint="eastAsia"/>
          <w:bCs/>
          <w:color w:val="4F81BD" w:themeColor="accent1"/>
          <w:kern w:val="0"/>
          <w:sz w:val="28"/>
          <w:szCs w:val="24"/>
          <w:lang w:val="en-US" w:eastAsia="zh-CN"/>
        </w:rPr>
        <w:t>reference</w:t>
      </w:r>
    </w:p>
    <w:p w14:paraId="47464129" w14:textId="77777777" w:rsidR="00AD5AE3" w:rsidRDefault="00000000">
      <w:pPr>
        <w:pStyle w:val="References"/>
        <w:rPr>
          <w:rFonts w:ascii="Calibri" w:hAnsi="Calibri"/>
        </w:rPr>
      </w:pPr>
      <w:r>
        <w:rPr>
          <w:rFonts w:ascii="Calibri" w:hAnsi="Calibri" w:hint="eastAsia"/>
        </w:rPr>
        <w:t>IALA Recommendation E-200-3 - Marine Signal Lights, Part3 - Measurement [J].</w:t>
      </w:r>
    </w:p>
    <w:p w14:paraId="4746412A" w14:textId="77777777" w:rsidR="00AD5AE3" w:rsidRDefault="00000000">
      <w:pPr>
        <w:pStyle w:val="Heading1"/>
        <w:keepLines/>
        <w:spacing w:after="200" w:line="240" w:lineRule="atLeast"/>
        <w:rPr>
          <w:rFonts w:eastAsiaTheme="majorEastAsia" w:cstheme="majorBidi"/>
          <w:bCs/>
          <w:color w:val="4F81BD" w:themeColor="accent1"/>
          <w:kern w:val="0"/>
          <w:sz w:val="28"/>
          <w:szCs w:val="24"/>
          <w:lang w:val="en-US" w:eastAsia="zh-CN"/>
        </w:rPr>
      </w:pPr>
      <w:r>
        <w:rPr>
          <w:rFonts w:eastAsiaTheme="majorEastAsia" w:cstheme="majorBidi"/>
          <w:bCs/>
          <w:color w:val="4F81BD" w:themeColor="accent1"/>
          <w:kern w:val="0"/>
          <w:sz w:val="28"/>
          <w:szCs w:val="24"/>
          <w:lang w:val="en-US" w:eastAsia="zh-CN"/>
        </w:rPr>
        <w:t>Action required of the committee</w:t>
      </w:r>
    </w:p>
    <w:p w14:paraId="4746412B" w14:textId="77777777" w:rsidR="00AD5AE3" w:rsidRDefault="00000000">
      <w:pPr>
        <w:pStyle w:val="BodyText"/>
        <w:rPr>
          <w:rFonts w:ascii="Calibri" w:eastAsia="SimSun" w:hAnsi="Calibri"/>
          <w:lang w:val="en-US" w:eastAsia="zh-CN"/>
        </w:rPr>
      </w:pPr>
      <w:r>
        <w:rPr>
          <w:rFonts w:ascii="Calibri" w:eastAsia="SimSun" w:hAnsi="Calibri" w:hint="eastAsia"/>
          <w:lang w:val="en-US" w:eastAsia="zh-CN"/>
        </w:rPr>
        <w:t xml:space="preserve">The Committee is invited to consider the attached draft Guideline on the Measurement of Marine Lights Performance and </w:t>
      </w:r>
      <w:r>
        <w:rPr>
          <w:rFonts w:ascii="Calibri" w:eastAsia="SimSun" w:hAnsi="Calibri"/>
        </w:rPr>
        <w:t xml:space="preserve">jointly </w:t>
      </w:r>
      <w:r>
        <w:rPr>
          <w:rFonts w:ascii="Calibri" w:eastAsia="SimSun" w:hAnsi="Calibri" w:hint="eastAsia"/>
          <w:lang w:val="en-US" w:eastAsia="zh-CN"/>
        </w:rPr>
        <w:t>improve</w:t>
      </w:r>
      <w:r>
        <w:rPr>
          <w:rFonts w:ascii="Calibri" w:eastAsia="SimSun" w:hAnsi="Calibri"/>
        </w:rPr>
        <w:t xml:space="preserve"> the contents of the </w:t>
      </w:r>
      <w:proofErr w:type="gramStart"/>
      <w:r>
        <w:rPr>
          <w:rFonts w:ascii="Calibri" w:eastAsia="SimSun" w:hAnsi="Calibri"/>
        </w:rPr>
        <w:t>guideline</w:t>
      </w:r>
      <w:proofErr w:type="gramEnd"/>
      <w:r>
        <w:rPr>
          <w:rFonts w:ascii="Calibri" w:eastAsia="SimSun" w:hAnsi="Calibri" w:hint="eastAsia"/>
          <w:lang w:val="en-US" w:eastAsia="zh-CN"/>
        </w:rPr>
        <w:t>.</w:t>
      </w:r>
    </w:p>
    <w:sectPr w:rsidR="00AD5AE3">
      <w:headerReference w:type="default" r:id="rId11"/>
      <w:footerReference w:type="default" r:id="rId12"/>
      <w:headerReference w:type="first" r:id="rId13"/>
      <w:footerReference w:type="first" r:id="rId1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B2813" w14:textId="77777777" w:rsidR="00C74ADF" w:rsidRDefault="00C74ADF">
      <w:pPr>
        <w:spacing w:after="0" w:line="240" w:lineRule="auto"/>
      </w:pPr>
      <w:r>
        <w:separator/>
      </w:r>
    </w:p>
  </w:endnote>
  <w:endnote w:type="continuationSeparator" w:id="0">
    <w:p w14:paraId="3E83929C" w14:textId="77777777" w:rsidR="00C74ADF" w:rsidRDefault="00C74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412F" w14:textId="77777777" w:rsidR="00AD5AE3" w:rsidRDefault="00000000">
    <w:pPr>
      <w:pStyle w:val="Footerportrait"/>
    </w:pPr>
    <w:r>
      <w:rPr>
        <w:rFonts w:hint="eastAsia"/>
      </w:rPr>
      <w:t xml:space="preserve">Draft Guideline on The Measurement of Marine Lights Performance (Edition 3) </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47464130" w14:textId="77777777" w:rsidR="00AD5AE3" w:rsidRDefault="00AD5AE3">
    <w:pPr>
      <w:pStyle w:val="Footer"/>
      <w:rPr>
        <w:rFonts w:ascii="Calibri" w:hAnsi="Calibri"/>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4132" w14:textId="77777777" w:rsidR="00AD5AE3" w:rsidRDefault="00000000">
    <w:pPr>
      <w:pStyle w:val="Footerportrait"/>
    </w:pPr>
    <w:r>
      <w:rPr>
        <w:rFonts w:hint="eastAsia"/>
      </w:rPr>
      <w:t xml:space="preserve">Draft Guideline on The Measurement of Marine Lights Performance (Edition 3) </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47464133" w14:textId="77777777" w:rsidR="00AD5AE3" w:rsidRDefault="00AD5AE3">
    <w:pPr>
      <w:pStyle w:val="Footer"/>
      <w:rPr>
        <w:rFonts w:ascii="Calibri" w:hAnsi="Calibri"/>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2F95" w14:textId="77777777" w:rsidR="00C74ADF" w:rsidRDefault="00C74ADF">
      <w:r>
        <w:separator/>
      </w:r>
    </w:p>
  </w:footnote>
  <w:footnote w:type="continuationSeparator" w:id="0">
    <w:p w14:paraId="14BC1FB9" w14:textId="77777777" w:rsidR="00C74ADF" w:rsidRDefault="00C74ADF">
      <w:r>
        <w:continuationSeparator/>
      </w:r>
    </w:p>
  </w:footnote>
  <w:footnote w:id="1">
    <w:p w14:paraId="47464139" w14:textId="77777777" w:rsidR="00AD5AE3" w:rsidRDefault="00AD5AE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412E" w14:textId="77777777" w:rsidR="00AD5AE3" w:rsidRDefault="00000000">
    <w:pPr>
      <w:pStyle w:val="Header"/>
      <w:jc w:val="right"/>
    </w:pPr>
    <w:r>
      <w:rPr>
        <w:noProof/>
      </w:rPr>
      <w:drawing>
        <wp:anchor distT="0" distB="0" distL="114300" distR="114300" simplePos="0" relativeHeight="251656704" behindDoc="0" locked="0" layoutInCell="1" allowOverlap="1" wp14:anchorId="47464134" wp14:editId="47464135">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47464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3" type="#_x0000_t136" style="position:absolute;left:0;text-align:left;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64131" w14:textId="77777777" w:rsidR="00AD5AE3" w:rsidRDefault="00000000">
    <w:pPr>
      <w:pStyle w:val="Header"/>
    </w:pPr>
    <w:r>
      <w:rPr>
        <w:noProof/>
      </w:rPr>
      <w:drawing>
        <wp:anchor distT="0" distB="0" distL="114300" distR="114300" simplePos="0" relativeHeight="251657728" behindDoc="0" locked="0" layoutInCell="1" allowOverlap="1" wp14:anchorId="47464137" wp14:editId="47464138">
          <wp:simplePos x="0" y="0"/>
          <wp:positionH relativeFrom="column">
            <wp:posOffset>2652395</wp:posOffset>
          </wp:positionH>
          <wp:positionV relativeFrom="paragraph">
            <wp:posOffset>-474980</wp:posOffset>
          </wp:positionV>
          <wp:extent cx="701675" cy="6838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1675" cy="6838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82725083">
    <w:abstractNumId w:val="2"/>
  </w:num>
  <w:num w:numId="2" w16cid:durableId="902059668">
    <w:abstractNumId w:val="12"/>
  </w:num>
  <w:num w:numId="3" w16cid:durableId="1881163642">
    <w:abstractNumId w:val="8"/>
  </w:num>
  <w:num w:numId="4" w16cid:durableId="1672100778">
    <w:abstractNumId w:val="1"/>
  </w:num>
  <w:num w:numId="5" w16cid:durableId="107431009">
    <w:abstractNumId w:val="14"/>
  </w:num>
  <w:num w:numId="6" w16cid:durableId="329524743">
    <w:abstractNumId w:val="10"/>
  </w:num>
  <w:num w:numId="7" w16cid:durableId="1037245038">
    <w:abstractNumId w:val="9"/>
  </w:num>
  <w:num w:numId="8" w16cid:durableId="1951859792">
    <w:abstractNumId w:val="7"/>
  </w:num>
  <w:num w:numId="9" w16cid:durableId="1484472563">
    <w:abstractNumId w:val="13"/>
  </w:num>
  <w:num w:numId="10" w16cid:durableId="239751930">
    <w:abstractNumId w:val="6"/>
  </w:num>
  <w:num w:numId="11" w16cid:durableId="132452957">
    <w:abstractNumId w:val="11"/>
  </w:num>
  <w:num w:numId="12" w16cid:durableId="2146004589">
    <w:abstractNumId w:val="3"/>
  </w:num>
  <w:num w:numId="13" w16cid:durableId="1216548693">
    <w:abstractNumId w:val="4"/>
  </w:num>
  <w:num w:numId="14" w16cid:durableId="24602743">
    <w:abstractNumId w:val="5"/>
  </w:num>
  <w:num w:numId="15" w16cid:durableId="1138257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drawingGridHorizontalSpacing w:val="120"/>
  <w:noPunctuationKerning/>
  <w:characterSpacingControl w:val="doNotCompress"/>
  <w:hdrShapeDefaults>
    <o:shapedefaults v:ext="edit" spidmax="3074"/>
    <o:shapelayout v:ext="edit">
      <o:idmap v:ext="edit" data="1,3"/>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I0ZWYwZDhlYzQ4NWU4ODdiODNjOWFkNGY4NWUzOTYifQ=="/>
  </w:docVars>
  <w:rsids>
    <w:rsidRoot w:val="00FE5674"/>
    <w:rsid w:val="8FF3EB23"/>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2705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7F6C1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062"/>
    <w:rsid w:val="00930561"/>
    <w:rsid w:val="00943E9C"/>
    <w:rsid w:val="00953F4D"/>
    <w:rsid w:val="00960BB8"/>
    <w:rsid w:val="00964F5C"/>
    <w:rsid w:val="00973B57"/>
    <w:rsid w:val="00975900"/>
    <w:rsid w:val="009831C0"/>
    <w:rsid w:val="0099161D"/>
    <w:rsid w:val="00995039"/>
    <w:rsid w:val="009D1A67"/>
    <w:rsid w:val="00A0389B"/>
    <w:rsid w:val="00A33A3C"/>
    <w:rsid w:val="00A446C9"/>
    <w:rsid w:val="00A635D6"/>
    <w:rsid w:val="00A8553A"/>
    <w:rsid w:val="00A93AED"/>
    <w:rsid w:val="00AD5AE3"/>
    <w:rsid w:val="00AD7754"/>
    <w:rsid w:val="00AE1319"/>
    <w:rsid w:val="00AE34BB"/>
    <w:rsid w:val="00B00A18"/>
    <w:rsid w:val="00B226F2"/>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4ADF"/>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B7D03"/>
    <w:rsid w:val="00FC0EB3"/>
    <w:rsid w:val="00FD675E"/>
    <w:rsid w:val="00FE5674"/>
    <w:rsid w:val="01814321"/>
    <w:rsid w:val="019B653F"/>
    <w:rsid w:val="02214016"/>
    <w:rsid w:val="02586219"/>
    <w:rsid w:val="027A0265"/>
    <w:rsid w:val="029702A0"/>
    <w:rsid w:val="03CF3A69"/>
    <w:rsid w:val="03DE0A4D"/>
    <w:rsid w:val="04DC448E"/>
    <w:rsid w:val="0539563E"/>
    <w:rsid w:val="0583630D"/>
    <w:rsid w:val="05DA069E"/>
    <w:rsid w:val="061F71FB"/>
    <w:rsid w:val="06AC55BD"/>
    <w:rsid w:val="07990616"/>
    <w:rsid w:val="079A780C"/>
    <w:rsid w:val="0A6273E5"/>
    <w:rsid w:val="0C0B2D06"/>
    <w:rsid w:val="0C3C7902"/>
    <w:rsid w:val="0C773602"/>
    <w:rsid w:val="0CCA5EE3"/>
    <w:rsid w:val="0D054CE6"/>
    <w:rsid w:val="0D3017E5"/>
    <w:rsid w:val="0D3559BA"/>
    <w:rsid w:val="0DD9618F"/>
    <w:rsid w:val="0FA66824"/>
    <w:rsid w:val="10F0726D"/>
    <w:rsid w:val="10F60887"/>
    <w:rsid w:val="11290C5D"/>
    <w:rsid w:val="11936E1B"/>
    <w:rsid w:val="11E34032"/>
    <w:rsid w:val="134A6C86"/>
    <w:rsid w:val="14783164"/>
    <w:rsid w:val="15056E51"/>
    <w:rsid w:val="16EF0B57"/>
    <w:rsid w:val="19D0480D"/>
    <w:rsid w:val="1A2A3350"/>
    <w:rsid w:val="1A436C85"/>
    <w:rsid w:val="1B530684"/>
    <w:rsid w:val="1BFF05DA"/>
    <w:rsid w:val="1C320D2B"/>
    <w:rsid w:val="1C936E55"/>
    <w:rsid w:val="1E585373"/>
    <w:rsid w:val="1EED685A"/>
    <w:rsid w:val="1F3C194F"/>
    <w:rsid w:val="1FB13239"/>
    <w:rsid w:val="201C1AEE"/>
    <w:rsid w:val="21352D06"/>
    <w:rsid w:val="21B6562D"/>
    <w:rsid w:val="21C51B3F"/>
    <w:rsid w:val="21D57C13"/>
    <w:rsid w:val="22590C76"/>
    <w:rsid w:val="236077A1"/>
    <w:rsid w:val="24FD6455"/>
    <w:rsid w:val="269710CA"/>
    <w:rsid w:val="26B01005"/>
    <w:rsid w:val="273E668C"/>
    <w:rsid w:val="27C70430"/>
    <w:rsid w:val="28A166AD"/>
    <w:rsid w:val="2AF534CF"/>
    <w:rsid w:val="2BD57B31"/>
    <w:rsid w:val="2C0954BB"/>
    <w:rsid w:val="2CAD18E5"/>
    <w:rsid w:val="2D192A5C"/>
    <w:rsid w:val="2DAA682A"/>
    <w:rsid w:val="2DAE3AA1"/>
    <w:rsid w:val="2E826A4C"/>
    <w:rsid w:val="2EA52828"/>
    <w:rsid w:val="2ED81803"/>
    <w:rsid w:val="30590093"/>
    <w:rsid w:val="30A22F5D"/>
    <w:rsid w:val="315313BF"/>
    <w:rsid w:val="3156773A"/>
    <w:rsid w:val="31857392"/>
    <w:rsid w:val="33370392"/>
    <w:rsid w:val="33B66B8B"/>
    <w:rsid w:val="35980DEC"/>
    <w:rsid w:val="35F4502C"/>
    <w:rsid w:val="362F1FC2"/>
    <w:rsid w:val="37341743"/>
    <w:rsid w:val="37465296"/>
    <w:rsid w:val="37DF5012"/>
    <w:rsid w:val="381C468A"/>
    <w:rsid w:val="389B33C4"/>
    <w:rsid w:val="3C3F0D8A"/>
    <w:rsid w:val="3CCB6505"/>
    <w:rsid w:val="3D356C3F"/>
    <w:rsid w:val="3DFD2E4D"/>
    <w:rsid w:val="3DFF7514"/>
    <w:rsid w:val="3E525981"/>
    <w:rsid w:val="3EC01269"/>
    <w:rsid w:val="3EE36E5D"/>
    <w:rsid w:val="405A0635"/>
    <w:rsid w:val="412A0325"/>
    <w:rsid w:val="424010B3"/>
    <w:rsid w:val="42506123"/>
    <w:rsid w:val="44651680"/>
    <w:rsid w:val="448309F6"/>
    <w:rsid w:val="44F8045C"/>
    <w:rsid w:val="45264CEF"/>
    <w:rsid w:val="45DE30BD"/>
    <w:rsid w:val="45E60926"/>
    <w:rsid w:val="46275846"/>
    <w:rsid w:val="463A47F5"/>
    <w:rsid w:val="46E01743"/>
    <w:rsid w:val="47A143A2"/>
    <w:rsid w:val="48B65B6A"/>
    <w:rsid w:val="4966232F"/>
    <w:rsid w:val="49E701C4"/>
    <w:rsid w:val="49F63B85"/>
    <w:rsid w:val="4A6B68C0"/>
    <w:rsid w:val="4B1C3870"/>
    <w:rsid w:val="4D064E35"/>
    <w:rsid w:val="4D1E52E4"/>
    <w:rsid w:val="4D5123C6"/>
    <w:rsid w:val="4D5819A6"/>
    <w:rsid w:val="4D624DEC"/>
    <w:rsid w:val="4E0F08C2"/>
    <w:rsid w:val="4E2A1318"/>
    <w:rsid w:val="4E794301"/>
    <w:rsid w:val="51B92344"/>
    <w:rsid w:val="51D4564F"/>
    <w:rsid w:val="51D45FDF"/>
    <w:rsid w:val="52217B8D"/>
    <w:rsid w:val="528374C6"/>
    <w:rsid w:val="52A966CD"/>
    <w:rsid w:val="53A839BA"/>
    <w:rsid w:val="547A372D"/>
    <w:rsid w:val="55144451"/>
    <w:rsid w:val="584E149C"/>
    <w:rsid w:val="58C62120"/>
    <w:rsid w:val="58E17DF3"/>
    <w:rsid w:val="59C12681"/>
    <w:rsid w:val="59D3102A"/>
    <w:rsid w:val="59E32B68"/>
    <w:rsid w:val="5AAA49C8"/>
    <w:rsid w:val="5B006222"/>
    <w:rsid w:val="5CBE60E0"/>
    <w:rsid w:val="5D3E64BC"/>
    <w:rsid w:val="5DCC2C54"/>
    <w:rsid w:val="5DF604C5"/>
    <w:rsid w:val="60213C60"/>
    <w:rsid w:val="64CB23FE"/>
    <w:rsid w:val="65F95FCF"/>
    <w:rsid w:val="67952872"/>
    <w:rsid w:val="68003F7B"/>
    <w:rsid w:val="68467DE7"/>
    <w:rsid w:val="686D5F03"/>
    <w:rsid w:val="6949197A"/>
    <w:rsid w:val="699209C9"/>
    <w:rsid w:val="699C4A16"/>
    <w:rsid w:val="6A5B75D1"/>
    <w:rsid w:val="6A8D44BA"/>
    <w:rsid w:val="6FCA744F"/>
    <w:rsid w:val="703B7F6C"/>
    <w:rsid w:val="720343FF"/>
    <w:rsid w:val="72050C3F"/>
    <w:rsid w:val="72775D06"/>
    <w:rsid w:val="72AB5CBB"/>
    <w:rsid w:val="730E7AE5"/>
    <w:rsid w:val="73645F38"/>
    <w:rsid w:val="736E04FB"/>
    <w:rsid w:val="749649DF"/>
    <w:rsid w:val="74E77E01"/>
    <w:rsid w:val="75085BDC"/>
    <w:rsid w:val="751516A4"/>
    <w:rsid w:val="7658178F"/>
    <w:rsid w:val="789C7626"/>
    <w:rsid w:val="799840D7"/>
    <w:rsid w:val="7AB91427"/>
    <w:rsid w:val="7B455D7F"/>
    <w:rsid w:val="7C4A3FF3"/>
    <w:rsid w:val="7D567401"/>
    <w:rsid w:val="7DB01F1F"/>
    <w:rsid w:val="7E1F1AE3"/>
    <w:rsid w:val="7EDE43C5"/>
    <w:rsid w:val="7EFE1661"/>
    <w:rsid w:val="7EFE2D71"/>
    <w:rsid w:val="7FAB6BB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14:docId w14:val="4746410E"/>
  <w15:docId w15:val="{7F9818F5-6D04-4AEF-AA28-2E0ABF8E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Heading1"/>
    <w:next w:val="BodyText"/>
    <w:link w:val="Heading2Char"/>
    <w:qFormat/>
    <w:pPr>
      <w:numPr>
        <w:ilvl w:val="1"/>
      </w:numPr>
      <w:tabs>
        <w:tab w:val="clear" w:pos="567"/>
      </w:tabs>
      <w:spacing w:before="120" w:after="120"/>
      <w:outlineLvl w:val="1"/>
    </w:pPr>
    <w:rPr>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18"/>
      <w:szCs w:val="20"/>
      <w:vertAlign w:val="superscript"/>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qFormat/>
    <w:rPr>
      <w:b/>
      <w:bCs/>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eastAsia="Calibri" w:hAnsi="Arial" w:cs="Times New Roman"/>
      <w:sz w:val="18"/>
      <w:szCs w:val="20"/>
      <w:vertAlign w:val="superscript"/>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ocumentname">
    <w:name w:val="Document name"/>
    <w:basedOn w:val="Documenttype"/>
    <w:qFormat/>
    <w:pPr>
      <w:ind w:left="0" w:right="0"/>
    </w:pPr>
    <w:rPr>
      <w:b w:val="0"/>
      <w:color w:val="00558C"/>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4097"/>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34ADD6E-F6E7-4EB0-8F69-F37665B53295}">
  <ds:schemaRefs>
    <ds:schemaRef ds:uri="http://schemas.microsoft.com/sharepoint/v3/contenttype/forms"/>
  </ds:schemaRefs>
</ds:datastoreItem>
</file>

<file path=customXml/itemProps2.xml><?xml version="1.0" encoding="utf-8"?>
<ds:datastoreItem xmlns:ds="http://schemas.openxmlformats.org/officeDocument/2006/customXml" ds:itemID="{BA896C22-CB6C-49B2-BA37-060AB0B45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DB1FA66-4D24-4238-8B00-8FF5FDE61FE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351</Words>
  <Characters>1815</Characters>
  <Application>Microsoft Office Word</Application>
  <DocSecurity>0</DocSecurity>
  <Lines>42</Lines>
  <Paragraphs>30</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10</cp:revision>
  <dcterms:created xsi:type="dcterms:W3CDTF">2021-01-23T03:23:00Z</dcterms:created>
  <dcterms:modified xsi:type="dcterms:W3CDTF">2025-09-16T14:52:00Z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2052-11.8.2.10534</vt:lpwstr>
  </property>
  <property fmtid="{D5CDD505-2E9C-101B-9397-08002B2CF9AE}" pid="6" name="ICV">
    <vt:lpwstr>28A30B0684694FE8BAC243628C5E0C6E_12</vt:lpwstr>
  </property>
  <property fmtid="{D5CDD505-2E9C-101B-9397-08002B2CF9AE}" pid="7" name="KSOTemplateDocerSaveRecord">
    <vt:lpwstr>eyJoZGlkIjoiZmJkZjhkNjIxYTU1MjQ1MWQ5NjZkYzExN2VkZTczMTIiLCJ1c2VySWQiOiIxMTUzNzgxNTUxIn0=</vt:lpwstr>
  </property>
  <property fmtid="{D5CDD505-2E9C-101B-9397-08002B2CF9AE}" pid="8" name="GrammarlyDocumentId">
    <vt:lpwstr>ac799e76-b1dd-4d5c-ad5d-f0bd19d3e20d</vt:lpwstr>
  </property>
</Properties>
</file>